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62F" w:rsidRDefault="001F162F" w:rsidP="001F162F">
      <w:pPr>
        <w:jc w:val="center"/>
      </w:pPr>
    </w:p>
    <w:p w:rsidR="001F162F" w:rsidRDefault="001F162F" w:rsidP="001F162F">
      <w:pPr>
        <w:jc w:val="center"/>
      </w:pPr>
    </w:p>
    <w:p w:rsidR="001F162F" w:rsidRDefault="001F162F" w:rsidP="001F162F">
      <w:pPr>
        <w:jc w:val="center"/>
      </w:pPr>
    </w:p>
    <w:p w:rsidR="00494343" w:rsidRDefault="001F162F" w:rsidP="001F162F">
      <w:pPr>
        <w:jc w:val="center"/>
      </w:pPr>
      <w:r>
        <w:t xml:space="preserve">Variables that can be Measured in </w:t>
      </w:r>
      <w:r w:rsidR="00494343">
        <w:t xml:space="preserve">Cybercrime </w:t>
      </w:r>
      <w:r>
        <w:t>Research</w:t>
      </w:r>
    </w:p>
    <w:p w:rsidR="001F162F" w:rsidRDefault="001F162F" w:rsidP="001F162F">
      <w:pPr>
        <w:jc w:val="center"/>
      </w:pPr>
      <w:r>
        <w:t>Student’s Name</w:t>
      </w:r>
    </w:p>
    <w:p w:rsidR="001F162F" w:rsidRDefault="001F162F" w:rsidP="001F162F">
      <w:pPr>
        <w:jc w:val="center"/>
      </w:pPr>
      <w:r>
        <w:t>Institutional Affiliation</w:t>
      </w:r>
    </w:p>
    <w:p w:rsidR="001F162F" w:rsidRDefault="001F162F" w:rsidP="001F162F">
      <w:pPr>
        <w:jc w:val="center"/>
      </w:pPr>
      <w:r>
        <w:t>Date</w:t>
      </w:r>
    </w:p>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CC7858" w:rsidRDefault="00CC7858" w:rsidP="00CC7858"/>
    <w:p w:rsidR="00CC7858" w:rsidRDefault="00CC7858" w:rsidP="00CC7858">
      <w:pPr>
        <w:jc w:val="center"/>
      </w:pPr>
      <w:r>
        <w:lastRenderedPageBreak/>
        <w:t>Cybercrime</w:t>
      </w:r>
    </w:p>
    <w:p w:rsidR="00CC7858" w:rsidRDefault="00CC7858" w:rsidP="00CC7858">
      <w:pPr>
        <w:ind w:firstLine="720"/>
      </w:pPr>
      <w:r>
        <w:t>With the advent of new technologies, criminal opportunities are being created in every aspect. There are new ty</w:t>
      </w:r>
      <w:r w:rsidR="003E512D">
        <w:t>pes of crimes that are emerging</w:t>
      </w:r>
      <w:r>
        <w:t xml:space="preserve"> every day with each </w:t>
      </w:r>
      <w:r w:rsidR="00AA63EB">
        <w:t>fresh</w:t>
      </w:r>
      <w:r>
        <w:t xml:space="preserve"> technology. Cybercrime is distinguished from the conventional forms of crime through the use of digital computers. Technology alone is not sufficient to conclude on the realms of criminal activities. There are existing illegal activities that cybercrime is adding on at the moment, making it ubiquitous. In cybercrime and cybersecurity research, there are very many variables that can be measured. The variables can be dependent or as well as independent. The dependent variables in cybercrime include computers and the internet. The independent variables represent the ways in which the specific cybercrime happens. With this regard, there are many variables which in the investigation of cybercrime have to be measured. </w:t>
      </w:r>
    </w:p>
    <w:p w:rsidR="00CC7858" w:rsidRDefault="00CC7858" w:rsidP="00CC7858">
      <w:pPr>
        <w:ind w:firstLine="720"/>
      </w:pPr>
      <w:r>
        <w:t>Cybercrime involves a</w:t>
      </w:r>
      <w:r w:rsidR="003E512D">
        <w:t xml:space="preserve"> range of spectrum of events</w:t>
      </w:r>
      <w:r>
        <w:t xml:space="preserve">. At one end, it can involve a </w:t>
      </w:r>
      <w:r w:rsidR="00AA63EB">
        <w:t>primary</w:t>
      </w:r>
      <w:r>
        <w:t xml:space="preserve"> breach of the, corporate privacy,</w:t>
      </w:r>
      <w:r w:rsidR="00F22F6E">
        <w:t xml:space="preserve"> personal,</w:t>
      </w:r>
      <w:r>
        <w:t xml:space="preserve"> like the assaults of the integrity of the information that is being held by the digital depositories as well as use of illegally obtained information in blackmailing people. On the other end, cybercrime can involve a spectrum of growing crime for identity theft. Other crimes can involve mid-way transaction-based crimes like child pornography trafficking, fraud, money laundering, digital p</w:t>
      </w:r>
      <w:r w:rsidR="00330515">
        <w:t>iracy, and counterfeiting. The</w:t>
      </w:r>
      <w:r>
        <w:t xml:space="preserve"> crimes are </w:t>
      </w:r>
      <w:r w:rsidR="00330515">
        <w:t xml:space="preserve">precise </w:t>
      </w:r>
      <w:r>
        <w:t xml:space="preserve">to specific victims, and the criminal perpetrator hides in the anonymity of the internet. </w:t>
      </w:r>
    </w:p>
    <w:p w:rsidR="00CC7858" w:rsidRDefault="00CC7858" w:rsidP="00CC7858">
      <w:pPr>
        <w:ind w:firstLine="720"/>
      </w:pPr>
      <w:r>
        <w:t xml:space="preserve">The types of cybercrime herein form the basis of the independent variables that can be measured in cybercrime research. The first variable is identity theft and the invasion of privacy. Cybercrime </w:t>
      </w:r>
      <w:r w:rsidR="00DE603B">
        <w:t>influences both actual</w:t>
      </w:r>
      <w:r>
        <w:t xml:space="preserve"> body as well as a virtual body but the effects </w:t>
      </w:r>
      <w:r w:rsidR="00A54A38">
        <w:t>manifested upon each are disti</w:t>
      </w:r>
      <w:r>
        <w:t>n</w:t>
      </w:r>
      <w:r w:rsidR="00A54A38">
        <w:t>c</w:t>
      </w:r>
      <w:r>
        <w:t xml:space="preserve">t. For instance, in the United States, individuals use a Social Security Number </w:t>
      </w:r>
      <w:r>
        <w:lastRenderedPageBreak/>
        <w:t>instead of an official identity card, and thus, the security number is used for identification. The Social Number is used in many cases like the tracking of employees in the private sector as well as in tracking of students and patients. If one gets access to the Social Security Number of an individual, it means he has access to all the documents that are related to the citizenship of that person.  This forms the basis of stealing identity, where even access to stolen credit cards can be used in the reconstruction of an individual’s identity. When researching on cybercrime instances, then it will be easier to establish that some individuals were vulnerable due to identity theft, and thus, they were victims of cybercrime. The United States Bureau of Justice Statistics released a report in 2015 about identity theft where mor</w:t>
      </w:r>
      <w:r w:rsidR="00974285">
        <w:t>e than 1.1 million Americans were having</w:t>
      </w:r>
      <w:r>
        <w:t xml:space="preserve"> their identities being used to open banks fraudulently, in addition to credit cards and utility cards. </w:t>
      </w:r>
    </w:p>
    <w:p w:rsidR="00CC7858" w:rsidRDefault="00FB1B37" w:rsidP="00CC7858">
      <w:pPr>
        <w:ind w:firstLine="720"/>
      </w:pPr>
      <w:r>
        <w:t xml:space="preserve">Internet fraud is </w:t>
      </w:r>
      <w:r w:rsidR="00685927">
        <w:t>a</w:t>
      </w:r>
      <w:r w:rsidR="00CC7858">
        <w:t>nother variable in the measure of cybercrime. There</w:t>
      </w:r>
      <w:r>
        <w:t xml:space="preserve"> are </w:t>
      </w:r>
      <w:r w:rsidR="003B2914">
        <w:t>schemes</w:t>
      </w:r>
      <w:r>
        <w:t xml:space="preserve"> to defraud customer</w:t>
      </w:r>
      <w:r w:rsidR="00CC7858">
        <w:t>s that abound on the internet. The most prevalent has been in Nigeria with reference to ‘419’ section, which can be violated when internet fraud occurs. This type of crime has been there traditionally, but it has revived in the age of the internet, and now it has grown worse with given new life. In a report released by the United States Internet Crime Complaint Center, it was shown that</w:t>
      </w:r>
      <w:r w:rsidR="00D14FB8">
        <w:t xml:space="preserve"> more than $54 million got </w:t>
      </w:r>
      <w:r w:rsidR="00CC7858">
        <w:t xml:space="preserve">lost through different schemes of fraud, an increase from the $17 billion that was estimated in 2001. Getting figures for the cybercrime research from individuals that have been affected due to internet fraud is cheap. The statistics from the victims form the base for other variables that can be measured in this research. </w:t>
      </w:r>
    </w:p>
    <w:p w:rsidR="00CC7858" w:rsidRDefault="00CC7858" w:rsidP="00CC7858">
      <w:pPr>
        <w:ind w:firstLine="720"/>
      </w:pPr>
      <w:r>
        <w:t xml:space="preserve">Moreover, another variable that can be measured in cybercrime research is ATM fraud. Computers have made possible other mundane types of fraud. Personal identification numbers are supplied together with a card for one to get cash. Criminals have developed ways of intercepting the data on the card as well as the pin of the user, and in turn, they use it in creating </w:t>
      </w:r>
      <w:r>
        <w:lastRenderedPageBreak/>
        <w:t xml:space="preserve">fake cards that are used in withdrawing from the unsuspecting accounts of individuals. Such a crime was the one reported in 2002 by the New York Times where more than 21,000 American bank accounts had been skimmed by some individuals who acquired the ATM information illegally. Such ATM fraud victims can be assessed, and they can form part of the data required in this type of research. </w:t>
      </w:r>
    </w:p>
    <w:p w:rsidR="00CC7858" w:rsidRDefault="00CC7858" w:rsidP="00CC7858">
      <w:pPr>
        <w:ind w:firstLine="720"/>
      </w:pPr>
      <w:r>
        <w:t xml:space="preserve">Other variables in cybercrime research include wire fraud and file sharing and piracy. There have been instances of wire fraud like the recorded one that happened in St. Petersburg where millions of dollars were transferred from Citibank. Money was wired to bank accounts in Argentina and Indonesia and Tel Aviv. Such occurrences have been in the rise in recent times, and that was an example of a recorded one. Besides, in the 1990s, most recording companies sourced their revenues from the sale of compact discs. With increased piracy, through computers that are capable of capturing music off CDs, and then being able to share them on broadband, it became a nightmare for the recording industry as they lost their revenue generation. </w:t>
      </w:r>
    </w:p>
    <w:p w:rsidR="001F162F" w:rsidRDefault="00CC7858" w:rsidP="00CC7858">
      <w:pPr>
        <w:ind w:firstLine="720"/>
      </w:pPr>
      <w:r>
        <w:t>Conclusively, the variables represent cybercrimes, and through the victims, data can be established on how they have been affected. Additionally, counterfeiting and forgery that is prevalent globally, affecting almost every sector is another variable in cybercrime research. Most people have lost money and other valuables like gold through counterfeit businesses as well as forgery.</w:t>
      </w:r>
    </w:p>
    <w:p w:rsidR="001F162F" w:rsidRDefault="001F162F" w:rsidP="00494343"/>
    <w:p w:rsidR="001F162F" w:rsidRDefault="001F162F" w:rsidP="00494343"/>
    <w:p w:rsidR="001F162F" w:rsidRDefault="001F162F" w:rsidP="00494343"/>
    <w:p w:rsidR="001F162F" w:rsidRDefault="001F162F" w:rsidP="00494343"/>
    <w:p w:rsidR="001F162F" w:rsidRDefault="001F162F" w:rsidP="00494343"/>
    <w:p w:rsidR="00494343" w:rsidRDefault="00494343" w:rsidP="001F162F">
      <w:pPr>
        <w:jc w:val="center"/>
      </w:pPr>
      <w:bookmarkStart w:id="0" w:name="_GoBack"/>
      <w:bookmarkEnd w:id="0"/>
      <w:r>
        <w:lastRenderedPageBreak/>
        <w:t>References</w:t>
      </w:r>
    </w:p>
    <w:p w:rsidR="00494343" w:rsidRPr="001F162F" w:rsidRDefault="00494343" w:rsidP="001F162F">
      <w:pPr>
        <w:ind w:left="720" w:hanging="720"/>
        <w:contextualSpacing/>
        <w:rPr>
          <w:color w:val="222222"/>
          <w:shd w:val="clear" w:color="auto" w:fill="FFFFFF"/>
        </w:rPr>
      </w:pPr>
      <w:r w:rsidRPr="001F162F">
        <w:rPr>
          <w:color w:val="222222"/>
          <w:shd w:val="clear" w:color="auto" w:fill="FFFFFF"/>
        </w:rPr>
        <w:t>Brenner, S. W. (2004). US cybercrime law: Defining offenses. </w:t>
      </w:r>
      <w:r w:rsidRPr="001F162F">
        <w:rPr>
          <w:i/>
          <w:iCs/>
          <w:color w:val="222222"/>
          <w:shd w:val="clear" w:color="auto" w:fill="FFFFFF"/>
        </w:rPr>
        <w:t>Information Systems Frontiers</w:t>
      </w:r>
      <w:r w:rsidRPr="001F162F">
        <w:rPr>
          <w:color w:val="222222"/>
          <w:shd w:val="clear" w:color="auto" w:fill="FFFFFF"/>
        </w:rPr>
        <w:t>, </w:t>
      </w:r>
      <w:r w:rsidRPr="001F162F">
        <w:rPr>
          <w:i/>
          <w:iCs/>
          <w:color w:val="222222"/>
          <w:shd w:val="clear" w:color="auto" w:fill="FFFFFF"/>
        </w:rPr>
        <w:t>6</w:t>
      </w:r>
      <w:r w:rsidRPr="001F162F">
        <w:rPr>
          <w:color w:val="222222"/>
          <w:shd w:val="clear" w:color="auto" w:fill="FFFFFF"/>
        </w:rPr>
        <w:t>(2), 115-132.</w:t>
      </w:r>
    </w:p>
    <w:p w:rsidR="00494343" w:rsidRPr="001F162F" w:rsidRDefault="00494343" w:rsidP="001F162F">
      <w:pPr>
        <w:ind w:left="720" w:hanging="720"/>
        <w:contextualSpacing/>
      </w:pPr>
      <w:r w:rsidRPr="001F162F">
        <w:rPr>
          <w:color w:val="222222"/>
          <w:shd w:val="clear" w:color="auto" w:fill="FFFFFF"/>
        </w:rPr>
        <w:t>Finklea, K. M., &amp; Theohary, C. A. (2015, January). Cybercrime: conceptual issues for congress and US law enforcement. Congressional Research Service, Library of Congress.</w:t>
      </w:r>
    </w:p>
    <w:p w:rsidR="00494343" w:rsidRPr="001F162F" w:rsidRDefault="00494343" w:rsidP="001F162F">
      <w:pPr>
        <w:ind w:left="720" w:hanging="720"/>
        <w:contextualSpacing/>
        <w:rPr>
          <w:color w:val="222222"/>
          <w:shd w:val="clear" w:color="auto" w:fill="FFFFFF"/>
        </w:rPr>
      </w:pPr>
      <w:r w:rsidRPr="001F162F">
        <w:rPr>
          <w:color w:val="222222"/>
          <w:shd w:val="clear" w:color="auto" w:fill="FFFFFF"/>
        </w:rPr>
        <w:t>Hinde, S. (2003). The law, cybercrime, risk assessment and cyber protection. </w:t>
      </w:r>
      <w:r w:rsidRPr="001F162F">
        <w:rPr>
          <w:i/>
          <w:iCs/>
          <w:color w:val="222222"/>
          <w:shd w:val="clear" w:color="auto" w:fill="FFFFFF"/>
        </w:rPr>
        <w:t>Computers &amp; Security</w:t>
      </w:r>
      <w:r w:rsidRPr="001F162F">
        <w:rPr>
          <w:color w:val="222222"/>
          <w:shd w:val="clear" w:color="auto" w:fill="FFFFFF"/>
        </w:rPr>
        <w:t>, </w:t>
      </w:r>
      <w:r w:rsidRPr="001F162F">
        <w:rPr>
          <w:i/>
          <w:iCs/>
          <w:color w:val="222222"/>
          <w:shd w:val="clear" w:color="auto" w:fill="FFFFFF"/>
        </w:rPr>
        <w:t>22</w:t>
      </w:r>
      <w:r w:rsidRPr="001F162F">
        <w:rPr>
          <w:color w:val="222222"/>
          <w:shd w:val="clear" w:color="auto" w:fill="FFFFFF"/>
        </w:rPr>
        <w:t>(2), 90-95.</w:t>
      </w:r>
    </w:p>
    <w:p w:rsidR="00494343" w:rsidRPr="001F162F" w:rsidRDefault="00494343" w:rsidP="001F162F">
      <w:pPr>
        <w:ind w:left="720" w:hanging="720"/>
        <w:contextualSpacing/>
      </w:pPr>
      <w:r w:rsidRPr="001F162F">
        <w:rPr>
          <w:color w:val="222222"/>
          <w:shd w:val="clear" w:color="auto" w:fill="FFFFFF"/>
        </w:rPr>
        <w:t>Yar, M. (2005). The Novelty of ‘Cybercrime’ An Assessment in Light of Routine Activity Theory. </w:t>
      </w:r>
      <w:r w:rsidRPr="001F162F">
        <w:rPr>
          <w:i/>
          <w:iCs/>
          <w:color w:val="222222"/>
          <w:shd w:val="clear" w:color="auto" w:fill="FFFFFF"/>
        </w:rPr>
        <w:t>European Journal of Criminology</w:t>
      </w:r>
      <w:r w:rsidRPr="001F162F">
        <w:rPr>
          <w:color w:val="222222"/>
          <w:shd w:val="clear" w:color="auto" w:fill="FFFFFF"/>
        </w:rPr>
        <w:t>, </w:t>
      </w:r>
      <w:r w:rsidRPr="001F162F">
        <w:rPr>
          <w:i/>
          <w:iCs/>
          <w:color w:val="222222"/>
          <w:shd w:val="clear" w:color="auto" w:fill="FFFFFF"/>
        </w:rPr>
        <w:t>2</w:t>
      </w:r>
      <w:r w:rsidRPr="001F162F">
        <w:rPr>
          <w:color w:val="222222"/>
          <w:shd w:val="clear" w:color="auto" w:fill="FFFFFF"/>
        </w:rPr>
        <w:t>(4), 407-427.</w:t>
      </w:r>
    </w:p>
    <w:sectPr w:rsidR="00494343" w:rsidRPr="001F162F" w:rsidSect="004943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891" w:rsidRDefault="00D67891" w:rsidP="00494343">
      <w:pPr>
        <w:spacing w:line="240" w:lineRule="auto"/>
      </w:pPr>
      <w:r>
        <w:separator/>
      </w:r>
    </w:p>
  </w:endnote>
  <w:endnote w:type="continuationSeparator" w:id="1">
    <w:p w:rsidR="00D67891" w:rsidRDefault="00D67891" w:rsidP="0049434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891" w:rsidRDefault="00D67891" w:rsidP="00494343">
      <w:pPr>
        <w:spacing w:line="240" w:lineRule="auto"/>
      </w:pPr>
      <w:r>
        <w:separator/>
      </w:r>
    </w:p>
  </w:footnote>
  <w:footnote w:type="continuationSeparator" w:id="1">
    <w:p w:rsidR="00D67891" w:rsidRDefault="00D67891" w:rsidP="0049434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62F" w:rsidRDefault="001F162F" w:rsidP="001F162F">
    <w:pPr>
      <w:pStyle w:val="Header"/>
      <w:jc w:val="right"/>
    </w:pPr>
    <w:r>
      <w:t xml:space="preserve">CYBERCRIME </w:t>
    </w:r>
    <w:r>
      <w:tab/>
    </w:r>
    <w:r>
      <w:tab/>
    </w:r>
    <w:sdt>
      <w:sdtPr>
        <w:id w:val="-1971594267"/>
        <w:docPartObj>
          <w:docPartGallery w:val="Page Numbers (Top of Page)"/>
          <w:docPartUnique/>
        </w:docPartObj>
      </w:sdtPr>
      <w:sdtEndPr>
        <w:rPr>
          <w:noProof/>
        </w:rPr>
      </w:sdtEndPr>
      <w:sdtContent>
        <w:r w:rsidR="00ED736B">
          <w:fldChar w:fldCharType="begin"/>
        </w:r>
        <w:r>
          <w:instrText xml:space="preserve"> PAGE   \* MERGEFORMAT </w:instrText>
        </w:r>
        <w:r w:rsidR="00ED736B">
          <w:fldChar w:fldCharType="separate"/>
        </w:r>
        <w:r w:rsidR="00D14FB8">
          <w:rPr>
            <w:noProof/>
          </w:rPr>
          <w:t>4</w:t>
        </w:r>
        <w:r w:rsidR="00ED736B">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43" w:rsidRDefault="00494343" w:rsidP="00494343">
    <w:pPr>
      <w:pStyle w:val="Header"/>
      <w:jc w:val="right"/>
    </w:pPr>
    <w:r>
      <w:t xml:space="preserve">Running head: CYBERCRIME </w:t>
    </w:r>
    <w:r>
      <w:tab/>
    </w:r>
    <w:r>
      <w:tab/>
    </w:r>
    <w:sdt>
      <w:sdtPr>
        <w:id w:val="-1926955933"/>
        <w:docPartObj>
          <w:docPartGallery w:val="Page Numbers (Top of Page)"/>
          <w:docPartUnique/>
        </w:docPartObj>
      </w:sdtPr>
      <w:sdtEndPr>
        <w:rPr>
          <w:noProof/>
        </w:rPr>
      </w:sdtEndPr>
      <w:sdtContent>
        <w:r w:rsidR="00ED736B">
          <w:fldChar w:fldCharType="begin"/>
        </w:r>
        <w:r>
          <w:instrText xml:space="preserve"> PAGE   \* MERGEFORMAT </w:instrText>
        </w:r>
        <w:r w:rsidR="00ED736B">
          <w:fldChar w:fldCharType="separate"/>
        </w:r>
        <w:r w:rsidR="003B2914">
          <w:rPr>
            <w:noProof/>
          </w:rPr>
          <w:t>1</w:t>
        </w:r>
        <w:r w:rsidR="00ED736B">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0A32"/>
    <w:rsid w:val="00036379"/>
    <w:rsid w:val="000A3D31"/>
    <w:rsid w:val="001F162F"/>
    <w:rsid w:val="00205325"/>
    <w:rsid w:val="00330515"/>
    <w:rsid w:val="003B2914"/>
    <w:rsid w:val="003E512D"/>
    <w:rsid w:val="00494343"/>
    <w:rsid w:val="005572AE"/>
    <w:rsid w:val="00621978"/>
    <w:rsid w:val="00685927"/>
    <w:rsid w:val="007029CD"/>
    <w:rsid w:val="007C0A32"/>
    <w:rsid w:val="0081721B"/>
    <w:rsid w:val="00974285"/>
    <w:rsid w:val="00A54A38"/>
    <w:rsid w:val="00AA63EB"/>
    <w:rsid w:val="00B83A1E"/>
    <w:rsid w:val="00CC7858"/>
    <w:rsid w:val="00D14FB8"/>
    <w:rsid w:val="00D50D51"/>
    <w:rsid w:val="00D67891"/>
    <w:rsid w:val="00DE603B"/>
    <w:rsid w:val="00ED736B"/>
    <w:rsid w:val="00F12558"/>
    <w:rsid w:val="00F22F6E"/>
    <w:rsid w:val="00FB1B37"/>
    <w:rsid w:val="00FE25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3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343"/>
    <w:pPr>
      <w:tabs>
        <w:tab w:val="center" w:pos="4680"/>
        <w:tab w:val="right" w:pos="9360"/>
      </w:tabs>
      <w:spacing w:line="240" w:lineRule="auto"/>
    </w:pPr>
  </w:style>
  <w:style w:type="character" w:customStyle="1" w:styleId="HeaderChar">
    <w:name w:val="Header Char"/>
    <w:basedOn w:val="DefaultParagraphFont"/>
    <w:link w:val="Header"/>
    <w:uiPriority w:val="99"/>
    <w:rsid w:val="00494343"/>
  </w:style>
  <w:style w:type="paragraph" w:styleId="Footer">
    <w:name w:val="footer"/>
    <w:basedOn w:val="Normal"/>
    <w:link w:val="FooterChar"/>
    <w:uiPriority w:val="99"/>
    <w:unhideWhenUsed/>
    <w:rsid w:val="00494343"/>
    <w:pPr>
      <w:tabs>
        <w:tab w:val="center" w:pos="4680"/>
        <w:tab w:val="right" w:pos="9360"/>
      </w:tabs>
      <w:spacing w:line="240" w:lineRule="auto"/>
    </w:pPr>
  </w:style>
  <w:style w:type="character" w:customStyle="1" w:styleId="FooterChar">
    <w:name w:val="Footer Char"/>
    <w:basedOn w:val="DefaultParagraphFont"/>
    <w:link w:val="Footer"/>
    <w:uiPriority w:val="99"/>
    <w:rsid w:val="004943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5</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ANTONY BJ</cp:lastModifiedBy>
  <cp:revision>3</cp:revision>
  <dcterms:created xsi:type="dcterms:W3CDTF">2019-07-25T13:48:00Z</dcterms:created>
  <dcterms:modified xsi:type="dcterms:W3CDTF">2019-07-25T20:34:00Z</dcterms:modified>
</cp:coreProperties>
</file>